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BD" w:rsidRPr="00CA2EBD" w:rsidRDefault="00CA2EBD" w:rsidP="00CA2EBD">
      <w:pPr>
        <w:spacing w:line="560" w:lineRule="exact"/>
        <w:jc w:val="center"/>
        <w:rPr>
          <w:rFonts w:ascii="微軟正黑體" w:eastAsia="微軟正黑體" w:hAnsi="微軟正黑體"/>
          <w:b/>
          <w:sz w:val="48"/>
          <w:szCs w:val="48"/>
        </w:rPr>
      </w:pPr>
      <w:r w:rsidRPr="00CA2EBD">
        <w:rPr>
          <w:rFonts w:ascii="微軟正黑體" w:eastAsia="微軟正黑體" w:hAnsi="微軟正黑體" w:hint="eastAsia"/>
          <w:b/>
          <w:sz w:val="48"/>
          <w:szCs w:val="48"/>
        </w:rPr>
        <w:t>京城銀行轉銷呆帳明細表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E736AA" w:rsidTr="00F92F02">
        <w:tc>
          <w:tcPr>
            <w:tcW w:w="5233" w:type="dxa"/>
          </w:tcPr>
          <w:p w:rsidR="00E736AA" w:rsidRDefault="00E736AA" w:rsidP="00E736AA">
            <w:pPr>
              <w:spacing w:line="480" w:lineRule="exact"/>
              <w:rPr>
                <w:rFonts w:ascii="微軟正黑體" w:eastAsia="微軟正黑體" w:hAnsi="微軟正黑體" w:cs="細明體"/>
                <w:b/>
                <w:szCs w:val="24"/>
              </w:rPr>
            </w:pPr>
            <w:r>
              <w:rPr>
                <w:rFonts w:ascii="微軟正黑體" w:eastAsia="微軟正黑體" w:hAnsi="微軟正黑體" w:cs="細明體" w:hint="eastAsia"/>
                <w:b/>
                <w:szCs w:val="24"/>
              </w:rPr>
              <w:t>基準日</w:t>
            </w:r>
            <w:r w:rsidRPr="00C60B49">
              <w:rPr>
                <w:rFonts w:ascii="微軟正黑體" w:eastAsia="微軟正黑體" w:hAnsi="微軟正黑體" w:cs="Malgun Gothic" w:hint="eastAsia"/>
                <w:b/>
                <w:szCs w:val="24"/>
              </w:rPr>
              <w:t>：</w:t>
            </w:r>
            <w:r>
              <w:rPr>
                <w:rFonts w:ascii="微軟正黑體" w:eastAsia="微軟正黑體" w:hAnsi="微軟正黑體" w:cs="Malgun Gothic" w:hint="eastAsia"/>
                <w:b/>
                <w:szCs w:val="24"/>
              </w:rPr>
              <w:t>10</w:t>
            </w:r>
            <w:r w:rsidR="001B3E11">
              <w:rPr>
                <w:rFonts w:ascii="微軟正黑體" w:eastAsia="微軟正黑體" w:hAnsi="微軟正黑體" w:cs="Malgun Gothic" w:hint="eastAsia"/>
                <w:b/>
                <w:szCs w:val="24"/>
              </w:rPr>
              <w:t>5</w:t>
            </w:r>
            <w:bookmarkStart w:id="0" w:name="_GoBack"/>
            <w:bookmarkEnd w:id="0"/>
            <w:r>
              <w:rPr>
                <w:rFonts w:ascii="微軟正黑體" w:eastAsia="微軟正黑體" w:hAnsi="微軟正黑體" w:cs="Malgun Gothic" w:hint="eastAsia"/>
                <w:b/>
                <w:szCs w:val="24"/>
              </w:rPr>
              <w:t>/12/31</w:t>
            </w:r>
          </w:p>
        </w:tc>
        <w:tc>
          <w:tcPr>
            <w:tcW w:w="5233" w:type="dxa"/>
          </w:tcPr>
          <w:p w:rsidR="00E736AA" w:rsidRDefault="00E736AA" w:rsidP="00CA2EBD">
            <w:pPr>
              <w:spacing w:line="480" w:lineRule="exact"/>
              <w:jc w:val="right"/>
              <w:rPr>
                <w:rFonts w:ascii="微軟正黑體" w:eastAsia="微軟正黑體" w:hAnsi="微軟正黑體" w:cs="細明體"/>
                <w:b/>
                <w:szCs w:val="24"/>
              </w:rPr>
            </w:pPr>
            <w:r w:rsidRPr="00C60B49">
              <w:rPr>
                <w:rFonts w:ascii="微軟正黑體" w:eastAsia="微軟正黑體" w:hAnsi="微軟正黑體" w:cs="細明體" w:hint="eastAsia"/>
                <w:b/>
                <w:szCs w:val="24"/>
              </w:rPr>
              <w:t>單位</w:t>
            </w:r>
            <w:r w:rsidRPr="00C60B49">
              <w:rPr>
                <w:rFonts w:ascii="微軟正黑體" w:eastAsia="微軟正黑體" w:hAnsi="微軟正黑體" w:cs="Malgun Gothic" w:hint="eastAsia"/>
                <w:b/>
                <w:szCs w:val="24"/>
              </w:rPr>
              <w:t>：</w:t>
            </w:r>
            <w:r w:rsidRPr="00C60B49">
              <w:rPr>
                <w:rFonts w:ascii="微軟正黑體" w:eastAsia="微軟正黑體" w:hAnsi="微軟正黑體" w:cs="細明體" w:hint="eastAsia"/>
                <w:b/>
                <w:szCs w:val="24"/>
              </w:rPr>
              <w:t>仟元</w:t>
            </w:r>
          </w:p>
        </w:tc>
      </w:tr>
    </w:tbl>
    <w:tbl>
      <w:tblPr>
        <w:tblStyle w:val="TableNormal"/>
        <w:tblW w:w="501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2"/>
        <w:gridCol w:w="3315"/>
        <w:gridCol w:w="2979"/>
        <w:gridCol w:w="2410"/>
        <w:gridCol w:w="991"/>
      </w:tblGrid>
      <w:tr w:rsidR="006F0AFE" w:rsidRPr="006F0AFE" w:rsidTr="00452D30">
        <w:trPr>
          <w:trHeight w:val="20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646"/>
            <w:vAlign w:val="center"/>
          </w:tcPr>
          <w:p w:rsidR="006F0AFE" w:rsidRPr="006F0AFE" w:rsidRDefault="006F0AFE" w:rsidP="00E9340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color w:val="FFFFFF" w:themeColor="background1"/>
                <w:sz w:val="24"/>
                <w:lang w:eastAsia="zh-TW"/>
              </w:rPr>
            </w:pPr>
            <w:r w:rsidRPr="006F0AFE">
              <w:rPr>
                <w:rFonts w:ascii="微軟正黑體" w:eastAsia="微軟正黑體" w:hAnsi="微軟正黑體" w:hint="eastAsia"/>
                <w:color w:val="FFFFFF" w:themeColor="background1"/>
                <w:sz w:val="24"/>
                <w:lang w:eastAsia="zh-TW"/>
              </w:rPr>
              <w:t>序號</w:t>
            </w:r>
          </w:p>
        </w:tc>
        <w:tc>
          <w:tcPr>
            <w:tcW w:w="1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9646"/>
            <w:vAlign w:val="center"/>
          </w:tcPr>
          <w:p w:rsidR="006F0AFE" w:rsidRPr="006F0AFE" w:rsidRDefault="006F0AFE" w:rsidP="00466263">
            <w:pPr>
              <w:pStyle w:val="TableParagraph"/>
              <w:spacing w:before="33" w:line="276" w:lineRule="auto"/>
              <w:ind w:right="100"/>
              <w:jc w:val="center"/>
              <w:rPr>
                <w:rFonts w:ascii="微軟正黑體" w:eastAsia="微軟正黑體" w:hAnsi="微軟正黑體"/>
                <w:color w:val="FFFFFF" w:themeColor="background1"/>
                <w:sz w:val="24"/>
              </w:rPr>
            </w:pPr>
            <w:r w:rsidRPr="006F0AFE">
              <w:rPr>
                <w:rFonts w:ascii="微軟正黑體" w:eastAsia="微軟正黑體" w:hAnsi="微軟正黑體" w:hint="eastAsia"/>
                <w:color w:val="FFFFFF" w:themeColor="background1"/>
                <w:sz w:val="24"/>
                <w:lang w:eastAsia="zh-TW"/>
              </w:rPr>
              <w:t>戶名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9646"/>
            <w:vAlign w:val="center"/>
          </w:tcPr>
          <w:p w:rsidR="006F0AFE" w:rsidRPr="006F0AFE" w:rsidRDefault="006F0AFE" w:rsidP="006F0AFE">
            <w:pPr>
              <w:pStyle w:val="TableParagraph"/>
              <w:spacing w:before="33" w:line="276" w:lineRule="auto"/>
              <w:ind w:right="100"/>
              <w:jc w:val="center"/>
              <w:rPr>
                <w:rFonts w:ascii="微軟正黑體" w:eastAsia="微軟正黑體" w:hAnsi="微軟正黑體"/>
                <w:color w:val="FFFFFF" w:themeColor="background1"/>
                <w:sz w:val="24"/>
                <w:lang w:eastAsia="zh-TW"/>
              </w:rPr>
            </w:pPr>
            <w:r w:rsidRPr="006F0AFE">
              <w:rPr>
                <w:rFonts w:ascii="微軟正黑體" w:eastAsia="微軟正黑體" w:hAnsi="微軟正黑體" w:hint="eastAsia"/>
                <w:color w:val="FFFFFF" w:themeColor="background1"/>
                <w:sz w:val="24"/>
                <w:lang w:eastAsia="zh-TW"/>
              </w:rPr>
              <w:t>身分證字號／統一編號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9646"/>
            <w:vAlign w:val="center"/>
          </w:tcPr>
          <w:p w:rsidR="006F0AFE" w:rsidRPr="006F0AFE" w:rsidRDefault="006F0AFE" w:rsidP="00466263">
            <w:pPr>
              <w:pStyle w:val="TableParagraph"/>
              <w:spacing w:before="33" w:line="276" w:lineRule="auto"/>
              <w:ind w:right="100"/>
              <w:jc w:val="center"/>
              <w:rPr>
                <w:rFonts w:ascii="微軟正黑體" w:eastAsia="微軟正黑體" w:hAnsi="微軟正黑體"/>
                <w:color w:val="FFFFFF" w:themeColor="background1"/>
                <w:sz w:val="24"/>
              </w:rPr>
            </w:pPr>
            <w:r w:rsidRPr="006F0AFE">
              <w:rPr>
                <w:rFonts w:ascii="微軟正黑體" w:eastAsia="微軟正黑體" w:hAnsi="微軟正黑體" w:hint="eastAsia"/>
                <w:color w:val="FFFFFF" w:themeColor="background1"/>
                <w:sz w:val="24"/>
                <w:lang w:eastAsia="zh-TW"/>
              </w:rPr>
              <w:t>轉銷呆帳餘額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9646"/>
            <w:vAlign w:val="center"/>
          </w:tcPr>
          <w:p w:rsidR="006F0AFE" w:rsidRPr="006F0AFE" w:rsidRDefault="006F0AFE" w:rsidP="00E9340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color w:val="FFFFFF" w:themeColor="background1"/>
                <w:sz w:val="24"/>
              </w:rPr>
            </w:pPr>
            <w:r w:rsidRPr="006F0AFE">
              <w:rPr>
                <w:rFonts w:ascii="微軟正黑體" w:eastAsia="微軟正黑體" w:hAnsi="微軟正黑體" w:hint="eastAsia"/>
                <w:color w:val="FFFFFF" w:themeColor="background1"/>
                <w:sz w:val="24"/>
                <w:lang w:eastAsia="zh-TW"/>
              </w:rPr>
              <w:t>備註</w:t>
            </w:r>
          </w:p>
        </w:tc>
      </w:tr>
      <w:tr w:rsidR="001B3E11" w:rsidRPr="004D172C" w:rsidTr="00E736AA">
        <w:trPr>
          <w:trHeight w:val="20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E86CAC" w:rsidRDefault="001B3E11" w:rsidP="00E9340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E86CAC">
              <w:rPr>
                <w:rFonts w:ascii="微軟正黑體" w:eastAsia="微軟正黑體" w:hAnsi="微軟正黑體"/>
                <w:sz w:val="24"/>
                <w:lang w:eastAsia="zh-TW"/>
              </w:rPr>
              <w:t>1</w:t>
            </w:r>
          </w:p>
        </w:tc>
        <w:tc>
          <w:tcPr>
            <w:tcW w:w="157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proofErr w:type="spellStart"/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皇嘉有限公司</w:t>
            </w:r>
            <w:proofErr w:type="spellEnd"/>
          </w:p>
        </w:tc>
        <w:tc>
          <w:tcPr>
            <w:tcW w:w="141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2247XXXX</w:t>
            </w:r>
          </w:p>
        </w:tc>
        <w:tc>
          <w:tcPr>
            <w:tcW w:w="114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236,309</w:t>
            </w: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E86CAC" w:rsidRDefault="001B3E11" w:rsidP="00E93401">
            <w:pPr>
              <w:pStyle w:val="TableParagraph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</w:tr>
      <w:tr w:rsidR="001B3E11" w:rsidRPr="004D172C" w:rsidTr="00E736AA">
        <w:trPr>
          <w:trHeight w:val="20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E86CAC" w:rsidRDefault="001B3E11" w:rsidP="00E9340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E86CAC">
              <w:rPr>
                <w:rFonts w:ascii="微軟正黑體" w:eastAsia="微軟正黑體" w:hAnsi="微軟正黑體"/>
                <w:sz w:val="24"/>
                <w:lang w:eastAsia="zh-TW"/>
              </w:rPr>
              <w:t>2</w:t>
            </w:r>
          </w:p>
        </w:tc>
        <w:tc>
          <w:tcPr>
            <w:tcW w:w="157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proofErr w:type="spellStart"/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恭銘建設有限公司</w:t>
            </w:r>
            <w:proofErr w:type="spellEnd"/>
          </w:p>
        </w:tc>
        <w:tc>
          <w:tcPr>
            <w:tcW w:w="141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8420XXXX</w:t>
            </w:r>
          </w:p>
        </w:tc>
        <w:tc>
          <w:tcPr>
            <w:tcW w:w="114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182,673</w:t>
            </w: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E86CAC" w:rsidRDefault="001B3E11" w:rsidP="00E93401">
            <w:pPr>
              <w:pStyle w:val="TableParagraph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</w:tr>
      <w:tr w:rsidR="001B3E11" w:rsidRPr="004D172C" w:rsidTr="00E736AA">
        <w:trPr>
          <w:trHeight w:val="20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E86CAC" w:rsidRDefault="001B3E11" w:rsidP="00E9340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E86CAC">
              <w:rPr>
                <w:rFonts w:ascii="微軟正黑體" w:eastAsia="微軟正黑體" w:hAnsi="微軟正黑體"/>
                <w:sz w:val="24"/>
                <w:lang w:eastAsia="zh-TW"/>
              </w:rPr>
              <w:t>3</w:t>
            </w:r>
          </w:p>
        </w:tc>
        <w:tc>
          <w:tcPr>
            <w:tcW w:w="157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雅新實業股份有限公司</w:t>
            </w:r>
          </w:p>
        </w:tc>
        <w:tc>
          <w:tcPr>
            <w:tcW w:w="141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3543XXXX</w:t>
            </w:r>
          </w:p>
        </w:tc>
        <w:tc>
          <w:tcPr>
            <w:tcW w:w="114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140,802</w:t>
            </w: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E86CAC" w:rsidRDefault="001B3E11" w:rsidP="00E93401">
            <w:pPr>
              <w:pStyle w:val="TableParagraph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</w:tr>
      <w:tr w:rsidR="001B3E11" w:rsidRPr="004D172C" w:rsidTr="00E736AA">
        <w:trPr>
          <w:trHeight w:val="20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E86CAC" w:rsidRDefault="001B3E11" w:rsidP="00E9340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E86CAC">
              <w:rPr>
                <w:rFonts w:ascii="微軟正黑體" w:eastAsia="微軟正黑體" w:hAnsi="微軟正黑體"/>
                <w:sz w:val="24"/>
                <w:lang w:eastAsia="zh-TW"/>
              </w:rPr>
              <w:t>4</w:t>
            </w:r>
          </w:p>
        </w:tc>
        <w:tc>
          <w:tcPr>
            <w:tcW w:w="157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展崧營造股份有限公司</w:t>
            </w:r>
          </w:p>
        </w:tc>
        <w:tc>
          <w:tcPr>
            <w:tcW w:w="141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1638XXXX</w:t>
            </w:r>
          </w:p>
        </w:tc>
        <w:tc>
          <w:tcPr>
            <w:tcW w:w="114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124,775</w:t>
            </w: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E86CAC" w:rsidRDefault="001B3E11" w:rsidP="00E93401">
            <w:pPr>
              <w:pStyle w:val="TableParagraph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</w:tr>
      <w:tr w:rsidR="001B3E11" w:rsidRPr="004D172C" w:rsidTr="00E736AA">
        <w:trPr>
          <w:trHeight w:val="20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E86CAC" w:rsidRDefault="001B3E11" w:rsidP="00E9340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E86CAC">
              <w:rPr>
                <w:rFonts w:ascii="微軟正黑體" w:eastAsia="微軟正黑體" w:hAnsi="微軟正黑體"/>
                <w:sz w:val="24"/>
                <w:lang w:eastAsia="zh-TW"/>
              </w:rPr>
              <w:t>5</w:t>
            </w:r>
          </w:p>
        </w:tc>
        <w:tc>
          <w:tcPr>
            <w:tcW w:w="157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proofErr w:type="gramStart"/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偉建開發</w:t>
            </w:r>
            <w:proofErr w:type="gramEnd"/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建設有限公司</w:t>
            </w:r>
          </w:p>
        </w:tc>
        <w:tc>
          <w:tcPr>
            <w:tcW w:w="141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8624XXXX</w:t>
            </w:r>
          </w:p>
        </w:tc>
        <w:tc>
          <w:tcPr>
            <w:tcW w:w="114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110,737</w:t>
            </w: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E86CAC" w:rsidRDefault="001B3E11" w:rsidP="00E93401">
            <w:pPr>
              <w:pStyle w:val="TableParagraph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</w:tr>
      <w:tr w:rsidR="001B3E11" w:rsidRPr="004D172C" w:rsidTr="00E736AA">
        <w:trPr>
          <w:trHeight w:val="20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E86CAC" w:rsidRDefault="001B3E11" w:rsidP="00E9340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E86CAC">
              <w:rPr>
                <w:rFonts w:ascii="微軟正黑體" w:eastAsia="微軟正黑體" w:hAnsi="微軟正黑體"/>
                <w:sz w:val="24"/>
                <w:lang w:eastAsia="zh-TW"/>
              </w:rPr>
              <w:t>6</w:t>
            </w:r>
          </w:p>
        </w:tc>
        <w:tc>
          <w:tcPr>
            <w:tcW w:w="157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proofErr w:type="spellStart"/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鉅榮營造有限公司</w:t>
            </w:r>
            <w:proofErr w:type="spellEnd"/>
          </w:p>
        </w:tc>
        <w:tc>
          <w:tcPr>
            <w:tcW w:w="141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7641XXXX</w:t>
            </w:r>
          </w:p>
        </w:tc>
        <w:tc>
          <w:tcPr>
            <w:tcW w:w="114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109,554</w:t>
            </w: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E86CAC" w:rsidRDefault="001B3E11" w:rsidP="00E93401">
            <w:pPr>
              <w:pStyle w:val="TableParagraph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</w:tr>
      <w:tr w:rsidR="001B3E11" w:rsidRPr="004D172C" w:rsidTr="00E736AA">
        <w:trPr>
          <w:trHeight w:val="20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E86CAC" w:rsidRDefault="001B3E11" w:rsidP="00E9340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E86CAC">
              <w:rPr>
                <w:rFonts w:ascii="微軟正黑體" w:eastAsia="微軟正黑體" w:hAnsi="微軟正黑體"/>
                <w:sz w:val="24"/>
                <w:lang w:eastAsia="zh-TW"/>
              </w:rPr>
              <w:t>7</w:t>
            </w:r>
          </w:p>
        </w:tc>
        <w:tc>
          <w:tcPr>
            <w:tcW w:w="157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大眾電信股份有限公司</w:t>
            </w:r>
          </w:p>
        </w:tc>
        <w:tc>
          <w:tcPr>
            <w:tcW w:w="141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1608XXXX</w:t>
            </w:r>
          </w:p>
        </w:tc>
        <w:tc>
          <w:tcPr>
            <w:tcW w:w="114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106,097</w:t>
            </w: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E86CAC" w:rsidRDefault="001B3E11" w:rsidP="00E93401">
            <w:pPr>
              <w:pStyle w:val="TableParagraph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</w:tr>
      <w:tr w:rsidR="001B3E11" w:rsidRPr="004D172C" w:rsidTr="00E736AA">
        <w:trPr>
          <w:trHeight w:val="20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E86CAC" w:rsidRDefault="001B3E11" w:rsidP="00E9340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E86CAC">
              <w:rPr>
                <w:rFonts w:ascii="微軟正黑體" w:eastAsia="微軟正黑體" w:hAnsi="微軟正黑體"/>
                <w:sz w:val="24"/>
                <w:lang w:eastAsia="zh-TW"/>
              </w:rPr>
              <w:t>8</w:t>
            </w:r>
          </w:p>
        </w:tc>
        <w:tc>
          <w:tcPr>
            <w:tcW w:w="157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proofErr w:type="spellStart"/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華平育樂有限公司</w:t>
            </w:r>
            <w:proofErr w:type="spellEnd"/>
          </w:p>
        </w:tc>
        <w:tc>
          <w:tcPr>
            <w:tcW w:w="141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2381XXXX</w:t>
            </w:r>
          </w:p>
        </w:tc>
        <w:tc>
          <w:tcPr>
            <w:tcW w:w="114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72,083</w:t>
            </w: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E86CAC" w:rsidRDefault="001B3E11" w:rsidP="00E93401">
            <w:pPr>
              <w:pStyle w:val="TableParagraph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</w:tr>
      <w:tr w:rsidR="001B3E11" w:rsidRPr="004D172C" w:rsidTr="00E736AA">
        <w:trPr>
          <w:trHeight w:val="20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E86CAC" w:rsidRDefault="001B3E11" w:rsidP="00E9340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E86CAC">
              <w:rPr>
                <w:rFonts w:ascii="微軟正黑體" w:eastAsia="微軟正黑體" w:hAnsi="微軟正黑體"/>
                <w:sz w:val="24"/>
                <w:lang w:eastAsia="zh-TW"/>
              </w:rPr>
              <w:t>9</w:t>
            </w:r>
          </w:p>
        </w:tc>
        <w:tc>
          <w:tcPr>
            <w:tcW w:w="157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華科聯合科技股份有限</w:t>
            </w:r>
          </w:p>
        </w:tc>
        <w:tc>
          <w:tcPr>
            <w:tcW w:w="141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7037XXXX</w:t>
            </w:r>
          </w:p>
        </w:tc>
        <w:tc>
          <w:tcPr>
            <w:tcW w:w="114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61,617</w:t>
            </w: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E86CAC" w:rsidRDefault="001B3E11" w:rsidP="00E93401">
            <w:pPr>
              <w:pStyle w:val="TableParagraph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</w:tr>
      <w:tr w:rsidR="001B3E11" w:rsidRPr="004D172C" w:rsidTr="00E736AA">
        <w:trPr>
          <w:trHeight w:val="20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E86CAC" w:rsidRDefault="001B3E11" w:rsidP="00E9340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E86CAC">
              <w:rPr>
                <w:rFonts w:ascii="微軟正黑體" w:eastAsia="微軟正黑體" w:hAnsi="微軟正黑體"/>
                <w:sz w:val="24"/>
                <w:lang w:eastAsia="zh-TW"/>
              </w:rPr>
              <w:t>10</w:t>
            </w:r>
          </w:p>
        </w:tc>
        <w:tc>
          <w:tcPr>
            <w:tcW w:w="157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proofErr w:type="spellStart"/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楊明發</w:t>
            </w:r>
            <w:proofErr w:type="spellEnd"/>
          </w:p>
        </w:tc>
        <w:tc>
          <w:tcPr>
            <w:tcW w:w="141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D10129XXXX</w:t>
            </w:r>
          </w:p>
        </w:tc>
        <w:tc>
          <w:tcPr>
            <w:tcW w:w="114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61,273</w:t>
            </w: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E86CAC" w:rsidRDefault="001B3E11" w:rsidP="00E93401">
            <w:pPr>
              <w:pStyle w:val="TableParagraph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</w:tr>
      <w:tr w:rsidR="001B3E11" w:rsidRPr="004D172C" w:rsidTr="00E736AA">
        <w:trPr>
          <w:trHeight w:val="20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E86CAC" w:rsidRDefault="001B3E11" w:rsidP="00E9340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E86CAC">
              <w:rPr>
                <w:rFonts w:ascii="微軟正黑體" w:eastAsia="微軟正黑體" w:hAnsi="微軟正黑體"/>
                <w:sz w:val="24"/>
                <w:lang w:eastAsia="zh-TW"/>
              </w:rPr>
              <w:t>11</w:t>
            </w:r>
          </w:p>
        </w:tc>
        <w:tc>
          <w:tcPr>
            <w:tcW w:w="157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proofErr w:type="spellStart"/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其達醫院</w:t>
            </w:r>
            <w:proofErr w:type="spellEnd"/>
          </w:p>
        </w:tc>
        <w:tc>
          <w:tcPr>
            <w:tcW w:w="141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0660XXXX</w:t>
            </w:r>
          </w:p>
        </w:tc>
        <w:tc>
          <w:tcPr>
            <w:tcW w:w="114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60,071</w:t>
            </w: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E86CAC" w:rsidRDefault="001B3E11" w:rsidP="00E93401">
            <w:pPr>
              <w:pStyle w:val="TableParagraph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</w:tr>
      <w:tr w:rsidR="001B3E11" w:rsidRPr="004D172C" w:rsidTr="00E736AA">
        <w:trPr>
          <w:trHeight w:val="20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E86CAC" w:rsidRDefault="001B3E11" w:rsidP="00E9340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E86CAC">
              <w:rPr>
                <w:rFonts w:ascii="微軟正黑體" w:eastAsia="微軟正黑體" w:hAnsi="微軟正黑體"/>
                <w:sz w:val="24"/>
                <w:lang w:eastAsia="zh-TW"/>
              </w:rPr>
              <w:t>12</w:t>
            </w:r>
          </w:p>
        </w:tc>
        <w:tc>
          <w:tcPr>
            <w:tcW w:w="157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proofErr w:type="gramStart"/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彥</w:t>
            </w:r>
            <w:proofErr w:type="gramEnd"/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武企業股份有限公司</w:t>
            </w:r>
          </w:p>
        </w:tc>
        <w:tc>
          <w:tcPr>
            <w:tcW w:w="141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7647XXXX</w:t>
            </w:r>
          </w:p>
        </w:tc>
        <w:tc>
          <w:tcPr>
            <w:tcW w:w="114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60,017</w:t>
            </w: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E86CAC" w:rsidRDefault="001B3E11" w:rsidP="00E93401">
            <w:pPr>
              <w:pStyle w:val="TableParagraph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</w:tr>
      <w:tr w:rsidR="001B3E11" w:rsidRPr="004D172C" w:rsidTr="00E736AA">
        <w:trPr>
          <w:trHeight w:val="20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E86CAC" w:rsidRDefault="001B3E11" w:rsidP="00E9340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E86CAC">
              <w:rPr>
                <w:rFonts w:ascii="微軟正黑體" w:eastAsia="微軟正黑體" w:hAnsi="微軟正黑體"/>
                <w:sz w:val="24"/>
                <w:lang w:eastAsia="zh-TW"/>
              </w:rPr>
              <w:t>13</w:t>
            </w:r>
          </w:p>
        </w:tc>
        <w:tc>
          <w:tcPr>
            <w:tcW w:w="157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proofErr w:type="spellStart"/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歌林股份有限公司</w:t>
            </w:r>
            <w:proofErr w:type="spellEnd"/>
          </w:p>
        </w:tc>
        <w:tc>
          <w:tcPr>
            <w:tcW w:w="141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3545XXXX</w:t>
            </w:r>
          </w:p>
        </w:tc>
        <w:tc>
          <w:tcPr>
            <w:tcW w:w="114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52,236</w:t>
            </w: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E11" w:rsidRPr="00E86CAC" w:rsidRDefault="001B3E11" w:rsidP="00E93401">
            <w:pPr>
              <w:pStyle w:val="TableParagraph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</w:tr>
      <w:tr w:rsidR="00452D30" w:rsidRPr="004D172C" w:rsidTr="00E736AA">
        <w:trPr>
          <w:trHeight w:val="20"/>
        </w:trPr>
        <w:tc>
          <w:tcPr>
            <w:tcW w:w="33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D30" w:rsidRPr="00E86CAC" w:rsidRDefault="00452D30" w:rsidP="00452D30">
            <w:pPr>
              <w:pStyle w:val="TableParagraph"/>
              <w:spacing w:line="276" w:lineRule="auto"/>
              <w:ind w:rightChars="100" w:right="240"/>
              <w:jc w:val="right"/>
              <w:rPr>
                <w:rFonts w:ascii="微軟正黑體" w:eastAsia="微軟正黑體" w:hAnsi="微軟正黑體"/>
                <w:sz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合計</w:t>
            </w:r>
          </w:p>
        </w:tc>
        <w:tc>
          <w:tcPr>
            <w:tcW w:w="114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D30" w:rsidRPr="001B3E11" w:rsidRDefault="001B3E11" w:rsidP="001B3E11">
            <w:pPr>
              <w:pStyle w:val="TableParagraph"/>
              <w:spacing w:before="33" w:line="276" w:lineRule="auto"/>
              <w:jc w:val="center"/>
              <w:rPr>
                <w:rFonts w:ascii="新細明體" w:eastAsiaTheme="minorEastAsia" w:hAnsi="新細明體" w:cs="新細明體"/>
                <w:color w:val="000000"/>
                <w:szCs w:val="24"/>
                <w:lang w:eastAsia="zh-TW"/>
              </w:rPr>
            </w:pPr>
            <w:r w:rsidRPr="001B3E11">
              <w:rPr>
                <w:rFonts w:ascii="微軟正黑體" w:eastAsia="微軟正黑體" w:hAnsi="微軟正黑體" w:hint="eastAsia"/>
                <w:sz w:val="24"/>
                <w:lang w:eastAsia="zh-TW"/>
              </w:rPr>
              <w:t>1,378,244</w:t>
            </w:r>
          </w:p>
        </w:tc>
        <w:tc>
          <w:tcPr>
            <w:tcW w:w="47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D30" w:rsidRPr="00E86CAC" w:rsidRDefault="00452D30" w:rsidP="00E93401">
            <w:pPr>
              <w:pStyle w:val="TableParagraph"/>
              <w:spacing w:line="276" w:lineRule="auto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</w:tr>
    </w:tbl>
    <w:p w:rsidR="005733F8" w:rsidRDefault="005733F8" w:rsidP="005733F8"/>
    <w:p w:rsidR="005733F8" w:rsidRDefault="005733F8" w:rsidP="005733F8">
      <w:r>
        <w:rPr>
          <w:rFonts w:hint="eastAsia"/>
        </w:rPr>
        <w:t>注意事項：</w:t>
      </w:r>
    </w:p>
    <w:p w:rsidR="005733F8" w:rsidRDefault="005733F8" w:rsidP="005733F8">
      <w:pPr>
        <w:pStyle w:val="a3"/>
        <w:numPr>
          <w:ilvl w:val="0"/>
          <w:numId w:val="1"/>
        </w:numPr>
        <w:ind w:leftChars="0"/>
      </w:pPr>
      <w:r w:rsidRPr="005733F8">
        <w:rPr>
          <w:rFonts w:hint="eastAsia"/>
        </w:rPr>
        <w:t>使用本資料時，應避免同名同姓之誤用。</w:t>
      </w:r>
    </w:p>
    <w:p w:rsidR="005733F8" w:rsidRDefault="005733F8" w:rsidP="005733F8">
      <w:pPr>
        <w:pStyle w:val="a3"/>
        <w:numPr>
          <w:ilvl w:val="0"/>
          <w:numId w:val="1"/>
        </w:numPr>
        <w:ind w:leftChars="0"/>
      </w:pPr>
      <w:r w:rsidRPr="005733F8">
        <w:rPr>
          <w:rFonts w:hint="eastAsia"/>
        </w:rPr>
        <w:t>若任意臆測，致侵害他人名譽者，自負法律責任。</w:t>
      </w:r>
    </w:p>
    <w:p w:rsidR="006F0AFE" w:rsidRDefault="006F0AFE" w:rsidP="006F0AFE"/>
    <w:p w:rsidR="005733F8" w:rsidRDefault="005733F8" w:rsidP="005733F8">
      <w:r>
        <w:rPr>
          <w:rFonts w:hint="eastAsia"/>
        </w:rPr>
        <w:t>聯絡窗口：法律事務部</w:t>
      </w:r>
      <w:r>
        <w:rPr>
          <w:rFonts w:hint="eastAsia"/>
        </w:rPr>
        <w:t xml:space="preserve"> </w:t>
      </w:r>
      <w:r>
        <w:rPr>
          <w:rFonts w:hint="eastAsia"/>
        </w:rPr>
        <w:t>吳小姐</w:t>
      </w:r>
      <w:r>
        <w:rPr>
          <w:rFonts w:hint="eastAsia"/>
        </w:rPr>
        <w:t xml:space="preserve"> </w:t>
      </w:r>
    </w:p>
    <w:p w:rsidR="005733F8" w:rsidRDefault="005733F8" w:rsidP="005733F8">
      <w:r>
        <w:rPr>
          <w:rFonts w:hint="eastAsia"/>
        </w:rPr>
        <w:t>連絡電話：</w:t>
      </w:r>
      <w:r>
        <w:rPr>
          <w:rFonts w:hint="eastAsia"/>
        </w:rPr>
        <w:t>06-2139171</w:t>
      </w:r>
      <w:r>
        <w:rPr>
          <w:rFonts w:hint="eastAsia"/>
        </w:rPr>
        <w:t>轉</w:t>
      </w:r>
      <w:r>
        <w:rPr>
          <w:rFonts w:hint="eastAsia"/>
        </w:rPr>
        <w:t>0689</w:t>
      </w:r>
    </w:p>
    <w:sectPr w:rsidR="005733F8" w:rsidSect="006F0A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D5A" w:rsidRDefault="000D2D5A" w:rsidP="00CA2EBD">
      <w:r>
        <w:separator/>
      </w:r>
    </w:p>
  </w:endnote>
  <w:endnote w:type="continuationSeparator" w:id="0">
    <w:p w:rsidR="000D2D5A" w:rsidRDefault="000D2D5A" w:rsidP="00CA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D5A" w:rsidRDefault="000D2D5A" w:rsidP="00CA2EBD">
      <w:r>
        <w:separator/>
      </w:r>
    </w:p>
  </w:footnote>
  <w:footnote w:type="continuationSeparator" w:id="0">
    <w:p w:rsidR="000D2D5A" w:rsidRDefault="000D2D5A" w:rsidP="00CA2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708F5"/>
    <w:multiLevelType w:val="hybridMultilevel"/>
    <w:tmpl w:val="C13215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F8"/>
    <w:rsid w:val="000D2D5A"/>
    <w:rsid w:val="001B3E11"/>
    <w:rsid w:val="00351822"/>
    <w:rsid w:val="00452D30"/>
    <w:rsid w:val="004D172C"/>
    <w:rsid w:val="005044CF"/>
    <w:rsid w:val="005303FC"/>
    <w:rsid w:val="005733F8"/>
    <w:rsid w:val="006F0AFE"/>
    <w:rsid w:val="00B36531"/>
    <w:rsid w:val="00CA2EBD"/>
    <w:rsid w:val="00DA360F"/>
    <w:rsid w:val="00E736AA"/>
    <w:rsid w:val="00E93401"/>
    <w:rsid w:val="00E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3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2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2E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2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2EBD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A2EBD"/>
    <w:rPr>
      <w:rFonts w:ascii="Calibri" w:eastAsia="Calibri" w:hAnsi="Calibri" w:cs="Calibri"/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CA2EBD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E73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3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2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2E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2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2EBD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A2EBD"/>
    <w:rPr>
      <w:rFonts w:ascii="Calibri" w:eastAsia="Calibri" w:hAnsi="Calibri" w:cs="Calibri"/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CA2EBD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E73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H88數位服務部_郭秉軒</dc:creator>
  <cp:lastModifiedBy>H88數位服務部_郭秉軒</cp:lastModifiedBy>
  <cp:revision>2</cp:revision>
  <dcterms:created xsi:type="dcterms:W3CDTF">2017-04-21T06:26:00Z</dcterms:created>
  <dcterms:modified xsi:type="dcterms:W3CDTF">2017-04-21T06:26:00Z</dcterms:modified>
</cp:coreProperties>
</file>